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6D" w:rsidRDefault="00457C68" w:rsidP="00457C68">
      <w:pPr>
        <w:jc w:val="center"/>
        <w:rPr>
          <w:b/>
          <w:lang w:val="en-US"/>
        </w:rPr>
      </w:pPr>
      <w:r>
        <w:rPr>
          <w:b/>
          <w:lang w:val="en-US"/>
        </w:rPr>
        <w:t xml:space="preserve">IPO </w:t>
      </w:r>
      <w:r w:rsidR="00CC4499">
        <w:rPr>
          <w:b/>
          <w:lang w:val="en-US"/>
        </w:rPr>
        <w:t xml:space="preserve">Pricing </w:t>
      </w:r>
      <w:r w:rsidR="002359F2">
        <w:rPr>
          <w:b/>
          <w:lang w:val="en-US"/>
        </w:rPr>
        <w:t xml:space="preserve">Control </w:t>
      </w:r>
      <w:r w:rsidR="00206AC0">
        <w:rPr>
          <w:b/>
          <w:lang w:val="en-US"/>
        </w:rPr>
        <w:t>and IPO Quality</w:t>
      </w:r>
    </w:p>
    <w:p w:rsidR="00457C68" w:rsidRPr="00457C68" w:rsidRDefault="00457C68" w:rsidP="00457C68">
      <w:pPr>
        <w:jc w:val="center"/>
        <w:rPr>
          <w:lang w:val="en-US"/>
        </w:rPr>
      </w:pPr>
      <w:r w:rsidRPr="00457C68">
        <w:rPr>
          <w:lang w:val="en-US"/>
        </w:rPr>
        <w:t>Jun Chen, Bin Ke, Donghui Wu, and Zhifeng Yang</w:t>
      </w:r>
    </w:p>
    <w:p w:rsidR="00E27E90" w:rsidRDefault="00E27E90" w:rsidP="00457C68">
      <w:pPr>
        <w:jc w:val="center"/>
        <w:rPr>
          <w:b/>
          <w:lang w:val="en-US"/>
        </w:rPr>
      </w:pPr>
    </w:p>
    <w:p w:rsidR="00457C68" w:rsidRDefault="00457C68" w:rsidP="00457C68">
      <w:pPr>
        <w:jc w:val="center"/>
        <w:rPr>
          <w:b/>
          <w:lang w:val="en-US"/>
        </w:rPr>
      </w:pPr>
      <w:r>
        <w:rPr>
          <w:b/>
          <w:lang w:val="en-US"/>
        </w:rPr>
        <w:t>Abstract</w:t>
      </w:r>
    </w:p>
    <w:p w:rsidR="00863D59" w:rsidRDefault="000A0FAA" w:rsidP="00F336AD">
      <w:pPr>
        <w:rPr>
          <w:lang w:val="en-US"/>
        </w:rPr>
      </w:pPr>
      <w:r>
        <w:rPr>
          <w:lang w:val="en-US"/>
        </w:rPr>
        <w:t xml:space="preserve">An important research question in the IPO literature is </w:t>
      </w:r>
      <w:r w:rsidR="00CA1CE2">
        <w:rPr>
          <w:lang w:val="en-US"/>
        </w:rPr>
        <w:t xml:space="preserve">to determine the appropriate </w:t>
      </w:r>
      <w:r w:rsidR="002A3C74">
        <w:rPr>
          <w:lang w:val="en-US"/>
        </w:rPr>
        <w:t>role a</w:t>
      </w:r>
      <w:r w:rsidR="001747C2">
        <w:rPr>
          <w:lang w:val="en-US"/>
        </w:rPr>
        <w:t xml:space="preserve"> securities regulator should play in </w:t>
      </w:r>
      <w:r w:rsidR="00F336AD">
        <w:rPr>
          <w:lang w:val="en-US"/>
        </w:rPr>
        <w:t>protect</w:t>
      </w:r>
      <w:r w:rsidR="00B96AAD">
        <w:rPr>
          <w:lang w:val="en-US"/>
        </w:rPr>
        <w:t>ing</w:t>
      </w:r>
      <w:r w:rsidR="00F336AD">
        <w:rPr>
          <w:lang w:val="en-US"/>
        </w:rPr>
        <w:t xml:space="preserve"> </w:t>
      </w:r>
      <w:r w:rsidR="00B96AAD">
        <w:rPr>
          <w:lang w:val="en-US"/>
        </w:rPr>
        <w:t xml:space="preserve">IPO </w:t>
      </w:r>
      <w:r w:rsidR="00F336AD">
        <w:rPr>
          <w:lang w:val="en-US"/>
        </w:rPr>
        <w:t>investors from the risk of expropriation by corporate insiders</w:t>
      </w:r>
      <w:r w:rsidR="001747C2">
        <w:rPr>
          <w:lang w:val="en-US"/>
        </w:rPr>
        <w:t>.</w:t>
      </w:r>
      <w:r w:rsidR="00F336AD">
        <w:rPr>
          <w:lang w:val="en-US"/>
        </w:rPr>
        <w:t xml:space="preserve"> </w:t>
      </w:r>
      <w:r w:rsidR="00B96AAD">
        <w:rPr>
          <w:lang w:val="en-US"/>
        </w:rPr>
        <w:t xml:space="preserve">In </w:t>
      </w:r>
      <w:r w:rsidR="001747C2">
        <w:rPr>
          <w:lang w:val="en-US"/>
        </w:rPr>
        <w:t xml:space="preserve">principle </w:t>
      </w:r>
      <w:r w:rsidR="00B96AAD">
        <w:rPr>
          <w:lang w:val="en-US"/>
        </w:rPr>
        <w:t xml:space="preserve">there are two </w:t>
      </w:r>
      <w:r w:rsidR="00B9385D">
        <w:rPr>
          <w:lang w:val="en-US"/>
        </w:rPr>
        <w:t>extreme possibilities</w:t>
      </w:r>
      <w:r w:rsidR="00F336AD">
        <w:rPr>
          <w:lang w:val="en-US"/>
        </w:rPr>
        <w:t xml:space="preserve">. At one extreme, </w:t>
      </w:r>
      <w:r w:rsidR="006F2F24">
        <w:rPr>
          <w:lang w:val="en-US"/>
        </w:rPr>
        <w:t xml:space="preserve">the </w:t>
      </w:r>
      <w:r w:rsidR="00F336AD">
        <w:rPr>
          <w:lang w:val="en-US"/>
        </w:rPr>
        <w:t>securities regulator</w:t>
      </w:r>
      <w:r w:rsidR="001747C2">
        <w:rPr>
          <w:lang w:val="en-US"/>
        </w:rPr>
        <w:t xml:space="preserve"> </w:t>
      </w:r>
      <w:r w:rsidR="002A3C74">
        <w:rPr>
          <w:lang w:val="en-US"/>
        </w:rPr>
        <w:t xml:space="preserve">plays </w:t>
      </w:r>
      <w:r w:rsidR="001747C2">
        <w:rPr>
          <w:lang w:val="en-US"/>
        </w:rPr>
        <w:t xml:space="preserve">a lead </w:t>
      </w:r>
      <w:r w:rsidR="006F2F24">
        <w:rPr>
          <w:lang w:val="en-US"/>
        </w:rPr>
        <w:t xml:space="preserve">role </w:t>
      </w:r>
      <w:r w:rsidR="001747C2">
        <w:rPr>
          <w:lang w:val="en-US"/>
        </w:rPr>
        <w:t>by directly determining an</w:t>
      </w:r>
      <w:r w:rsidR="00B96AAD">
        <w:rPr>
          <w:lang w:val="en-US"/>
        </w:rPr>
        <w:t xml:space="preserve"> </w:t>
      </w:r>
      <w:r w:rsidR="001747C2">
        <w:rPr>
          <w:lang w:val="en-US"/>
        </w:rPr>
        <w:t xml:space="preserve">IPO’s offer price. </w:t>
      </w:r>
      <w:r w:rsidR="00B96AAD">
        <w:rPr>
          <w:lang w:val="en-US"/>
        </w:rPr>
        <w:t xml:space="preserve">At </w:t>
      </w:r>
      <w:r w:rsidR="00F336AD">
        <w:rPr>
          <w:lang w:val="en-US"/>
        </w:rPr>
        <w:t xml:space="preserve">the other extreme, market forces </w:t>
      </w:r>
      <w:r w:rsidR="001747C2">
        <w:rPr>
          <w:lang w:val="en-US"/>
        </w:rPr>
        <w:t>(i.e</w:t>
      </w:r>
      <w:r w:rsidR="00B96AAD">
        <w:rPr>
          <w:lang w:val="en-US"/>
        </w:rPr>
        <w:t xml:space="preserve">., underwriters and institutional investors) </w:t>
      </w:r>
      <w:r w:rsidR="001747C2">
        <w:rPr>
          <w:lang w:val="en-US"/>
        </w:rPr>
        <w:t xml:space="preserve">play the lead role in determining </w:t>
      </w:r>
      <w:r w:rsidR="00B96AAD">
        <w:rPr>
          <w:lang w:val="en-US"/>
        </w:rPr>
        <w:t>an IPO</w:t>
      </w:r>
      <w:r w:rsidR="001747C2">
        <w:rPr>
          <w:lang w:val="en-US"/>
        </w:rPr>
        <w:t xml:space="preserve">’s offer price and the securities regulator’s primary responsibility is to establish </w:t>
      </w:r>
      <w:r w:rsidR="00863D59">
        <w:rPr>
          <w:lang w:val="en-US"/>
        </w:rPr>
        <w:t>necessary</w:t>
      </w:r>
      <w:r w:rsidR="001747C2">
        <w:rPr>
          <w:lang w:val="en-US"/>
        </w:rPr>
        <w:t xml:space="preserve"> supporting institutions (e.g.,</w:t>
      </w:r>
      <w:r w:rsidR="00863D59">
        <w:rPr>
          <w:lang w:val="en-US"/>
        </w:rPr>
        <w:t xml:space="preserve"> rule of law)</w:t>
      </w:r>
      <w:r w:rsidR="001747C2">
        <w:rPr>
          <w:lang w:val="en-US"/>
        </w:rPr>
        <w:t xml:space="preserve"> </w:t>
      </w:r>
      <w:r w:rsidR="00863D59">
        <w:rPr>
          <w:lang w:val="en-US"/>
        </w:rPr>
        <w:t xml:space="preserve">that facilitate the exchange among </w:t>
      </w:r>
      <w:r w:rsidR="007C18B5">
        <w:rPr>
          <w:lang w:val="en-US"/>
        </w:rPr>
        <w:t xml:space="preserve">financial </w:t>
      </w:r>
      <w:r w:rsidR="00863D59">
        <w:rPr>
          <w:lang w:val="en-US"/>
        </w:rPr>
        <w:t>market participants.</w:t>
      </w:r>
    </w:p>
    <w:p w:rsidR="00D8165D" w:rsidRDefault="00D8165D" w:rsidP="00D8165D">
      <w:pPr>
        <w:rPr>
          <w:lang w:val="en-US"/>
        </w:rPr>
      </w:pPr>
      <w:r>
        <w:rPr>
          <w:lang w:val="en-US"/>
        </w:rPr>
        <w:t>To our knowledge,</w:t>
      </w:r>
      <w:r w:rsidR="007C18B5">
        <w:rPr>
          <w:lang w:val="en-US"/>
        </w:rPr>
        <w:t xml:space="preserve"> there is little empirical research on th</w:t>
      </w:r>
      <w:r>
        <w:rPr>
          <w:lang w:val="en-US"/>
        </w:rPr>
        <w:t>is important question</w:t>
      </w:r>
      <w:r w:rsidR="00D535CF">
        <w:rPr>
          <w:lang w:val="en-US"/>
        </w:rPr>
        <w:t>, especially in weak investor protection countries where many important market institutions (e.g., reputable underwriters and institutional investors) either do not exist or are very weak</w:t>
      </w:r>
      <w:r>
        <w:rPr>
          <w:lang w:val="en-US"/>
        </w:rPr>
        <w:t xml:space="preserve">. </w:t>
      </w:r>
      <w:r w:rsidR="007C18B5">
        <w:rPr>
          <w:lang w:val="en-US"/>
        </w:rPr>
        <w:t xml:space="preserve">The objective of this study is to exploit the rich institutional environment in China to provide some empirical evidence relevant to the debate. </w:t>
      </w:r>
      <w:r>
        <w:rPr>
          <w:lang w:val="en-US"/>
        </w:rPr>
        <w:t>China’s IPO pricing experienced three regime changes over the period 1/1/1997-12/31/2004: over the period 1/1/1997-2/11/1999 (regime I), the CSRC limited the IPO offer price to a narrow range of 12-15 times reported earnings; over the period 2/12/1999-10/31/2001 (regime II), the CSRC allowed underwriters to determine the IPO offer price in consultation with institutional investors; over the period 11/1/2001-12/31/2004 (regime III), the CSRC went back to regime I by limiting the IPO offer price to be no higher than 20 times reported earnings.</w:t>
      </w:r>
    </w:p>
    <w:p w:rsidR="00DC2234" w:rsidRDefault="00B9385D">
      <w:pPr>
        <w:rPr>
          <w:lang w:val="en-US"/>
        </w:rPr>
      </w:pPr>
      <w:r>
        <w:rPr>
          <w:lang w:val="en-US"/>
        </w:rPr>
        <w:t xml:space="preserve">Our overall research question is how changes in the </w:t>
      </w:r>
      <w:r w:rsidR="00F43AD8">
        <w:rPr>
          <w:lang w:val="en-US"/>
        </w:rPr>
        <w:t xml:space="preserve">regulation of </w:t>
      </w:r>
      <w:r>
        <w:rPr>
          <w:lang w:val="en-US"/>
        </w:rPr>
        <w:t xml:space="preserve">IPO pricing </w:t>
      </w:r>
      <w:r w:rsidR="00F43AD8">
        <w:rPr>
          <w:lang w:val="en-US"/>
        </w:rPr>
        <w:t xml:space="preserve">over the three regimes </w:t>
      </w:r>
      <w:r w:rsidR="00585D21">
        <w:rPr>
          <w:lang w:val="en-US"/>
        </w:rPr>
        <w:t xml:space="preserve">affect </w:t>
      </w:r>
      <w:r>
        <w:rPr>
          <w:lang w:val="en-US"/>
        </w:rPr>
        <w:t xml:space="preserve">IPO quality. </w:t>
      </w:r>
      <w:r w:rsidR="00F43AD8">
        <w:rPr>
          <w:lang w:val="en-US"/>
        </w:rPr>
        <w:t xml:space="preserve">Our key interest is whether the CSRC’s </w:t>
      </w:r>
      <w:r w:rsidR="00C40CB0">
        <w:rPr>
          <w:lang w:val="en-US"/>
        </w:rPr>
        <w:t>reduced</w:t>
      </w:r>
      <w:r w:rsidR="00F43AD8">
        <w:rPr>
          <w:lang w:val="en-US"/>
        </w:rPr>
        <w:t xml:space="preserve"> involvement in the IPO pricing </w:t>
      </w:r>
      <w:r w:rsidR="00A053EF">
        <w:rPr>
          <w:lang w:val="en-US"/>
        </w:rPr>
        <w:t xml:space="preserve">in regime II </w:t>
      </w:r>
      <w:r w:rsidR="00F43AD8">
        <w:rPr>
          <w:lang w:val="en-US"/>
        </w:rPr>
        <w:t xml:space="preserve">helps improve IPO quality. </w:t>
      </w:r>
      <w:r w:rsidR="00874104">
        <w:rPr>
          <w:lang w:val="en-US"/>
        </w:rPr>
        <w:t xml:space="preserve">We examine four </w:t>
      </w:r>
      <w:r>
        <w:rPr>
          <w:lang w:val="en-US"/>
        </w:rPr>
        <w:t xml:space="preserve">specific </w:t>
      </w:r>
      <w:r w:rsidR="00874104">
        <w:rPr>
          <w:lang w:val="en-US"/>
        </w:rPr>
        <w:t xml:space="preserve">research questions. </w:t>
      </w:r>
      <w:r w:rsidR="00D8165D">
        <w:rPr>
          <w:lang w:val="en-US"/>
        </w:rPr>
        <w:t>First, are growth firms les</w:t>
      </w:r>
      <w:r w:rsidR="0042645C">
        <w:rPr>
          <w:lang w:val="en-US"/>
        </w:rPr>
        <w:t xml:space="preserve">s likely to go </w:t>
      </w:r>
      <w:r>
        <w:rPr>
          <w:lang w:val="en-US"/>
        </w:rPr>
        <w:t xml:space="preserve">for </w:t>
      </w:r>
      <w:r w:rsidR="0042645C">
        <w:rPr>
          <w:lang w:val="en-US"/>
        </w:rPr>
        <w:t xml:space="preserve">IPO in regimes </w:t>
      </w:r>
      <w:proofErr w:type="gramStart"/>
      <w:r w:rsidR="0042645C">
        <w:rPr>
          <w:lang w:val="en-US"/>
        </w:rPr>
        <w:t>I</w:t>
      </w:r>
      <w:proofErr w:type="gramEnd"/>
      <w:r w:rsidR="0042645C">
        <w:rPr>
          <w:lang w:val="en-US"/>
        </w:rPr>
        <w:t xml:space="preserve"> and </w:t>
      </w:r>
      <w:r w:rsidR="00D8165D">
        <w:rPr>
          <w:lang w:val="en-US"/>
        </w:rPr>
        <w:t xml:space="preserve">III than in regime II? Second, are </w:t>
      </w:r>
      <w:r w:rsidR="0042645C">
        <w:rPr>
          <w:lang w:val="en-US"/>
        </w:rPr>
        <w:t>IPO firms more likely to hire a low quality auditor in regimes I and III than in regime II? Third, are IPO firms more likely to inflate reported earnings in the year</w:t>
      </w:r>
      <w:r>
        <w:rPr>
          <w:lang w:val="en-US"/>
        </w:rPr>
        <w:t>s</w:t>
      </w:r>
      <w:r w:rsidR="0042645C">
        <w:rPr>
          <w:lang w:val="en-US"/>
        </w:rPr>
        <w:t xml:space="preserve"> prior to the IPO in regimes I and III than in regime II? Fourth, </w:t>
      </w:r>
      <w:r>
        <w:rPr>
          <w:lang w:val="en-US"/>
        </w:rPr>
        <w:t>is there a greater reversal of reported earnings from the pre-IPO period to the post-IPO period in regimes I and III than in regime II? Finally,</w:t>
      </w:r>
      <w:r w:rsidR="00C40CB0">
        <w:rPr>
          <w:lang w:val="en-US"/>
        </w:rPr>
        <w:t xml:space="preserve"> is there a smaller</w:t>
      </w:r>
      <w:r>
        <w:rPr>
          <w:lang w:val="en-US"/>
        </w:rPr>
        <w:t xml:space="preserve"> long-term stock price reversal relative to the IPO offer price in regimes I and III than in regime II? </w:t>
      </w:r>
      <w:r w:rsidR="0042645C">
        <w:rPr>
          <w:lang w:val="en-US"/>
        </w:rPr>
        <w:t xml:space="preserve"> </w:t>
      </w:r>
      <w:r w:rsidR="00DC2234">
        <w:rPr>
          <w:lang w:val="en-US"/>
        </w:rPr>
        <w:t xml:space="preserve">  </w:t>
      </w:r>
    </w:p>
    <w:p w:rsidR="00DC2234" w:rsidRDefault="00DC2234">
      <w:pPr>
        <w:rPr>
          <w:lang w:val="en-US"/>
        </w:rPr>
      </w:pPr>
    </w:p>
    <w:p w:rsidR="00457C68" w:rsidRPr="00457C68" w:rsidRDefault="00457C68">
      <w:pPr>
        <w:rPr>
          <w:lang w:val="en-US"/>
        </w:rPr>
      </w:pPr>
    </w:p>
    <w:sectPr w:rsidR="00457C68" w:rsidRPr="00457C68" w:rsidSect="00B2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22589"/>
    <w:rsid w:val="000A0FAA"/>
    <w:rsid w:val="001453D5"/>
    <w:rsid w:val="001747C2"/>
    <w:rsid w:val="00206AC0"/>
    <w:rsid w:val="00210F1E"/>
    <w:rsid w:val="002359F2"/>
    <w:rsid w:val="002869F9"/>
    <w:rsid w:val="002A3C74"/>
    <w:rsid w:val="002B30DE"/>
    <w:rsid w:val="0035293D"/>
    <w:rsid w:val="00380F6A"/>
    <w:rsid w:val="003D2EC1"/>
    <w:rsid w:val="003F0861"/>
    <w:rsid w:val="0042645C"/>
    <w:rsid w:val="00457C68"/>
    <w:rsid w:val="00585D21"/>
    <w:rsid w:val="006423F8"/>
    <w:rsid w:val="00642681"/>
    <w:rsid w:val="00661243"/>
    <w:rsid w:val="006F2F24"/>
    <w:rsid w:val="006F31BC"/>
    <w:rsid w:val="006F4BE3"/>
    <w:rsid w:val="007A1695"/>
    <w:rsid w:val="007A1ABB"/>
    <w:rsid w:val="007C18B5"/>
    <w:rsid w:val="00800FFE"/>
    <w:rsid w:val="00863D59"/>
    <w:rsid w:val="00874104"/>
    <w:rsid w:val="009A6A9D"/>
    <w:rsid w:val="009C2E48"/>
    <w:rsid w:val="00A053EF"/>
    <w:rsid w:val="00A97BEB"/>
    <w:rsid w:val="00B23A6D"/>
    <w:rsid w:val="00B47196"/>
    <w:rsid w:val="00B9385D"/>
    <w:rsid w:val="00B96AAD"/>
    <w:rsid w:val="00C05889"/>
    <w:rsid w:val="00C40CB0"/>
    <w:rsid w:val="00CA1CE2"/>
    <w:rsid w:val="00CC4499"/>
    <w:rsid w:val="00D535CF"/>
    <w:rsid w:val="00D75BE9"/>
    <w:rsid w:val="00D8165D"/>
    <w:rsid w:val="00DC2234"/>
    <w:rsid w:val="00DE3D69"/>
    <w:rsid w:val="00E27E90"/>
    <w:rsid w:val="00F22589"/>
    <w:rsid w:val="00F336AD"/>
    <w:rsid w:val="00F43AD8"/>
    <w:rsid w:val="00F9682B"/>
    <w:rsid w:val="00FC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kebin</dc:creator>
  <cp:lastModifiedBy>kebin</cp:lastModifiedBy>
  <cp:revision>7</cp:revision>
  <dcterms:created xsi:type="dcterms:W3CDTF">2012-05-31T14:05:00Z</dcterms:created>
  <dcterms:modified xsi:type="dcterms:W3CDTF">2012-06-01T02:58:00Z</dcterms:modified>
</cp:coreProperties>
</file>